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8A" w:rsidRPr="00EF74FC" w:rsidRDefault="003A338A" w:rsidP="003A338A">
      <w:pPr>
        <w:widowControl w:val="0"/>
        <w:spacing w:after="12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EF74FC">
        <w:rPr>
          <w:rFonts w:ascii="Times New Roman" w:eastAsia="Calibri" w:hAnsi="Times New Roman" w:cs="Times New Roman"/>
          <w:sz w:val="30"/>
          <w:szCs w:val="30"/>
        </w:rPr>
        <w:t>УТВЕРЖДЕНО</w:t>
      </w:r>
    </w:p>
    <w:p w:rsidR="003A338A" w:rsidRPr="00EF74FC" w:rsidRDefault="003A338A" w:rsidP="003A338A">
      <w:pPr>
        <w:widowControl w:val="0"/>
        <w:spacing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EF74FC">
        <w:rPr>
          <w:rFonts w:ascii="Times New Roman" w:eastAsia="Calibri" w:hAnsi="Times New Roman" w:cs="Times New Roman"/>
          <w:sz w:val="30"/>
          <w:szCs w:val="30"/>
        </w:rPr>
        <w:t>Приказ Министра обороны</w:t>
      </w:r>
    </w:p>
    <w:p w:rsidR="003A338A" w:rsidRPr="00EF74FC" w:rsidRDefault="003A338A" w:rsidP="003A338A">
      <w:pPr>
        <w:widowControl w:val="0"/>
        <w:spacing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 w:rsidRPr="00EF74FC">
        <w:rPr>
          <w:rFonts w:ascii="Times New Roman" w:eastAsia="Calibri" w:hAnsi="Times New Roman" w:cs="Times New Roman"/>
          <w:sz w:val="30"/>
          <w:szCs w:val="30"/>
        </w:rPr>
        <w:t>Республики Беларусь</w:t>
      </w:r>
    </w:p>
    <w:p w:rsidR="003A338A" w:rsidRPr="00F7033D" w:rsidRDefault="000800FD" w:rsidP="003A338A">
      <w:pPr>
        <w:widowControl w:val="0"/>
        <w:spacing w:before="120" w:after="24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24 декабря </w:t>
      </w:r>
      <w:r w:rsidR="003A338A" w:rsidRPr="00EF74FC">
        <w:rPr>
          <w:rFonts w:ascii="Times New Roman" w:eastAsia="Calibri" w:hAnsi="Times New Roman" w:cs="Times New Roman"/>
          <w:sz w:val="30"/>
          <w:szCs w:val="30"/>
        </w:rPr>
        <w:t>20</w:t>
      </w:r>
      <w:r w:rsidR="003A338A" w:rsidRPr="00F7033D">
        <w:rPr>
          <w:rFonts w:ascii="Times New Roman" w:eastAsia="Calibri" w:hAnsi="Times New Roman" w:cs="Times New Roman"/>
          <w:sz w:val="30"/>
          <w:szCs w:val="30"/>
        </w:rPr>
        <w:t xml:space="preserve">20 </w:t>
      </w:r>
      <w:r w:rsidR="003A338A" w:rsidRPr="00EF74FC">
        <w:rPr>
          <w:rFonts w:ascii="Times New Roman" w:eastAsia="Calibri" w:hAnsi="Times New Roman" w:cs="Times New Roman"/>
          <w:sz w:val="30"/>
          <w:szCs w:val="30"/>
        </w:rPr>
        <w:t xml:space="preserve"> №</w:t>
      </w:r>
      <w:r>
        <w:rPr>
          <w:rFonts w:ascii="Times New Roman" w:eastAsia="Calibri" w:hAnsi="Times New Roman" w:cs="Times New Roman"/>
          <w:sz w:val="30"/>
          <w:szCs w:val="30"/>
        </w:rPr>
        <w:t xml:space="preserve"> 1570</w:t>
      </w:r>
    </w:p>
    <w:p w:rsidR="003A338A" w:rsidRPr="00B41BC7" w:rsidRDefault="003A338A" w:rsidP="003A338A">
      <w:pPr>
        <w:spacing w:before="240" w:after="120" w:line="280" w:lineRule="exact"/>
        <w:ind w:right="396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ПОЛОЖЕНИЕ </w:t>
      </w:r>
    </w:p>
    <w:p w:rsidR="003A338A" w:rsidRPr="00B41BC7" w:rsidRDefault="003A338A" w:rsidP="003A338A">
      <w:pPr>
        <w:tabs>
          <w:tab w:val="left" w:pos="3969"/>
        </w:tabs>
        <w:spacing w:after="240" w:line="280" w:lineRule="exact"/>
        <w:ind w:right="4535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BC7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 нагрудном знаке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отличия 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 </w:t>
      </w:r>
      <w:proofErr w:type="spellStart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адзнаку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ў</w:t>
      </w:r>
      <w:proofErr w:type="spellEnd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ваенна-мемарыяльнай</w:t>
      </w:r>
      <w:proofErr w:type="spellEnd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рабоце</w:t>
      </w:r>
      <w:proofErr w:type="spellEnd"/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3A338A" w:rsidRPr="00FE40F3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1. </w:t>
      </w:r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Нагрудный знак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отличия </w:t>
      </w:r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«За </w:t>
      </w:r>
      <w:proofErr w:type="spellStart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адзнаку</w:t>
      </w:r>
      <w:proofErr w:type="spellEnd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ў</w:t>
      </w:r>
      <w:proofErr w:type="spellEnd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ваенна-мемарыяльнай</w:t>
      </w:r>
      <w:proofErr w:type="spellEnd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рабоце</w:t>
      </w:r>
      <w:proofErr w:type="spellEnd"/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– нагрудный знак) предназначен для награждения лиц, активно участвующих в работе по увековечению памяти погибших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FE40F3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защите Отечества и сохранению памяти о жертвах войн.</w:t>
      </w:r>
    </w:p>
    <w:p w:rsidR="003A338A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2. 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Нагрудным знаком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награждаются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338A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2.1. 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военнослужащие 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из числа 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гражданск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ого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персонал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Вооруженных Сил,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оказавшие значительное содействие в увековечении погибших при защите Отечества и сохранении памяти о жертвах войн;</w:t>
      </w:r>
    </w:p>
    <w:p w:rsidR="003A338A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2.2. иные лица, в том числе иностранные граждане:</w:t>
      </w:r>
    </w:p>
    <w:p w:rsidR="003A338A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внесшие личный вклад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сохранение уважительного отношения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к погибшим при защите Отечества, их мужеству и героизму;</w:t>
      </w:r>
    </w:p>
    <w:p w:rsidR="003A338A" w:rsidRDefault="003A338A" w:rsidP="003A338A">
      <w:pPr>
        <w:widowControl w:val="0"/>
        <w:spacing w:line="233" w:lineRule="auto"/>
        <w:ind w:right="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принявшие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активное участие в поисковой или 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военно-мемориальной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3A338A" w:rsidRDefault="003A338A" w:rsidP="003A338A">
      <w:pPr>
        <w:widowControl w:val="0"/>
        <w:spacing w:line="233" w:lineRule="auto"/>
        <w:ind w:right="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</w:t>
      </w:r>
      <w:r w:rsidRPr="005802EA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Решение о награждении нагрудным знаком принимает начальник управления по увековечению памяти защитников Отечества и жертв войн Вооруженных Сил (далее – начальник управления) единолично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либо по ходатайству руководителей исполнительных и распорядительных органов, военных комиссаров областных комиссариатов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 Минска, военных представительств.</w:t>
      </w:r>
    </w:p>
    <w:p w:rsidR="003A338A" w:rsidRDefault="003A338A" w:rsidP="003A338A">
      <w:pPr>
        <w:widowControl w:val="0"/>
        <w:spacing w:line="233" w:lineRule="auto"/>
        <w:ind w:right="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r w:rsidRPr="008D79DD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</w:t>
      </w:r>
      <w:r w:rsidRPr="00C43400">
        <w:rPr>
          <w:rFonts w:ascii="Times New Roman" w:eastAsia="Times New Roman" w:hAnsi="Times New Roman" w:cs="Times New Roman"/>
          <w:sz w:val="30"/>
          <w:szCs w:val="30"/>
          <w:lang w:eastAsia="ru-RU"/>
        </w:rPr>
        <w:t>награждени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43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нагрудным знаком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издается приказ</w:t>
      </w:r>
      <w:r w:rsidRPr="00C43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начальника управления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43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A338A" w:rsidRDefault="003A338A" w:rsidP="003A338A">
      <w:pPr>
        <w:widowControl w:val="0"/>
        <w:spacing w:line="233" w:lineRule="auto"/>
        <w:ind w:right="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5.</w:t>
      </w:r>
      <w:r w:rsidRPr="00AB7078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C4340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Вручение нагрудного знака и удостоверения к нему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осуществляют начальник управления или по его поручению заместитель начальника управления, руководители исполнительных и распорядительных органов, военные комиссары областных комиссариатов и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 Минска, руководители военных представительств.</w:t>
      </w:r>
    </w:p>
    <w:p w:rsidR="003A338A" w:rsidRDefault="003A338A" w:rsidP="003A338A">
      <w:pPr>
        <w:widowControl w:val="0"/>
        <w:spacing w:line="233" w:lineRule="auto"/>
        <w:ind w:right="40" w:firstLine="708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Какие-либо правовые и социальные гарантии гражданам, которые награждены нагрудным знаком, не предоставляются.</w:t>
      </w:r>
    </w:p>
    <w:p w:rsidR="003A338A" w:rsidRDefault="003A338A" w:rsidP="003A338A">
      <w:pPr>
        <w:widowControl w:val="0"/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7.</w:t>
      </w:r>
      <w:r w:rsidRPr="008E2AD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B41B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Нагрудный знак носится на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правой стороне груди и размещается после орденов и других нагрудных знаков отличия, а при их отсутствии – на их месте. Нагрудный знак на предметах боевой формы одежды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не носится.</w:t>
      </w:r>
    </w:p>
    <w:p w:rsidR="003A338A" w:rsidRDefault="003A338A" w:rsidP="003A338A">
      <w:pPr>
        <w:widowControl w:val="0"/>
        <w:tabs>
          <w:tab w:val="left" w:pos="1034"/>
        </w:tabs>
        <w:spacing w:line="233" w:lineRule="auto"/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8.</w:t>
      </w:r>
      <w:r w:rsidRPr="008E2AD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Повторное награждение нагрудным знаком не проводится. Дубликаты нагрудного знака и удостоверения к нему взамен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утраченных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выдаются.</w:t>
      </w:r>
    </w:p>
    <w:p w:rsidR="003A338A" w:rsidRPr="00B41BC7" w:rsidRDefault="003A338A" w:rsidP="003A338A">
      <w:pPr>
        <w:widowControl w:val="0"/>
        <w:tabs>
          <w:tab w:val="left" w:pos="1034"/>
        </w:tabs>
        <w:ind w:right="40"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9.</w:t>
      </w:r>
      <w:r w:rsidRPr="005A4F93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Геральдический символ, изображенный на нагрудном знаке, допускается размещать на: бланках грамот, дипломов и благодарностей; вымпелах, сувенирных значках, печатной продукции, кино-, виде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и фотоматериалах, рекламно-информационной и сувенирной продукции, изготавливаемых в интересах управления по увековечению памяти защитников Отечества и жертв войн Вооруженных Сил.</w:t>
      </w:r>
    </w:p>
    <w:p w:rsidR="003A338A" w:rsidRDefault="003A338A" w:rsidP="003A338A">
      <w:pPr>
        <w:widowControl w:val="0"/>
        <w:spacing w:after="120"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:rsidR="003A338A" w:rsidRDefault="003A338A" w:rsidP="003A338A">
      <w:pPr>
        <w:widowControl w:val="0"/>
        <w:spacing w:after="120" w:line="280" w:lineRule="exact"/>
        <w:ind w:left="5670"/>
        <w:rPr>
          <w:rFonts w:ascii="Times New Roman" w:eastAsia="Calibri" w:hAnsi="Times New Roman" w:cs="Times New Roman"/>
          <w:sz w:val="30"/>
          <w:szCs w:val="30"/>
        </w:rPr>
      </w:pPr>
    </w:p>
    <w:p w:rsidR="003A338A" w:rsidRPr="004E1184" w:rsidRDefault="003A338A" w:rsidP="003A338A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26" w:lineRule="auto"/>
        <w:ind w:firstLine="709"/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val="be-BY" w:eastAsia="ru-RU"/>
        </w:rPr>
      </w:pPr>
    </w:p>
    <w:p w:rsidR="003A338A" w:rsidRPr="002D7B15" w:rsidRDefault="003A338A" w:rsidP="003A338A">
      <w:pPr>
        <w:spacing w:before="240" w:after="120" w:line="280" w:lineRule="exact"/>
        <w:ind w:right="406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D7B15">
        <w:rPr>
          <w:rFonts w:ascii="Times New Roman" w:eastAsia="Times New Roman" w:hAnsi="Times New Roman" w:cs="Times New Roman"/>
          <w:sz w:val="30"/>
          <w:szCs w:val="30"/>
          <w:lang w:eastAsia="ru-RU"/>
        </w:rPr>
        <w:t>ЦВЕТНО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2D7B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РИСУНОК</w:t>
      </w:r>
    </w:p>
    <w:p w:rsidR="003A338A" w:rsidRPr="00B41BC7" w:rsidRDefault="003A338A" w:rsidP="003A338A">
      <w:pPr>
        <w:tabs>
          <w:tab w:val="left" w:pos="4962"/>
        </w:tabs>
        <w:spacing w:line="280" w:lineRule="exact"/>
        <w:ind w:right="4676"/>
        <w:rPr>
          <w:rFonts w:ascii="Times New Roman" w:hAnsi="Times New Roman" w:cs="Times New Roman"/>
          <w:spacing w:val="-2"/>
          <w:sz w:val="30"/>
          <w:szCs w:val="30"/>
        </w:rPr>
      </w:pPr>
      <w:r w:rsidRPr="00810160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нагрудного знака </w:t>
      </w:r>
      <w:r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отличия </w:t>
      </w:r>
      <w:r w:rsidRPr="00B41BC7">
        <w:rPr>
          <w:rFonts w:ascii="Times New Roman" w:hAnsi="Times New Roman" w:cs="Times New Roman"/>
          <w:sz w:val="30"/>
          <w:szCs w:val="30"/>
        </w:rPr>
        <w:t xml:space="preserve">«За </w:t>
      </w:r>
      <w:proofErr w:type="spellStart"/>
      <w:r w:rsidRPr="00B41BC7">
        <w:rPr>
          <w:rFonts w:ascii="Times New Roman" w:hAnsi="Times New Roman" w:cs="Times New Roman"/>
          <w:sz w:val="30"/>
          <w:szCs w:val="30"/>
        </w:rPr>
        <w:t>адзнаку</w:t>
      </w:r>
      <w:proofErr w:type="spellEnd"/>
      <w:r w:rsidRPr="00B41BC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1BC7">
        <w:rPr>
          <w:rFonts w:ascii="Times New Roman" w:hAnsi="Times New Roman" w:cs="Times New Roman"/>
          <w:sz w:val="30"/>
          <w:szCs w:val="30"/>
        </w:rPr>
        <w:t>ў</w:t>
      </w:r>
      <w:proofErr w:type="spellEnd"/>
      <w:r w:rsidRPr="00B41BC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1BC7">
        <w:rPr>
          <w:rFonts w:ascii="Times New Roman" w:hAnsi="Times New Roman" w:cs="Times New Roman"/>
          <w:sz w:val="30"/>
          <w:szCs w:val="30"/>
        </w:rPr>
        <w:t>ваенна-мемарыяльнай</w:t>
      </w:r>
      <w:proofErr w:type="spellEnd"/>
      <w:r w:rsidRPr="00B41BC7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B41BC7">
        <w:rPr>
          <w:rFonts w:ascii="Times New Roman" w:hAnsi="Times New Roman" w:cs="Times New Roman"/>
          <w:sz w:val="30"/>
          <w:szCs w:val="30"/>
        </w:rPr>
        <w:t>рабоце</w:t>
      </w:r>
      <w:proofErr w:type="spellEnd"/>
      <w:r w:rsidRPr="00B41BC7">
        <w:rPr>
          <w:rFonts w:ascii="Times New Roman" w:hAnsi="Times New Roman" w:cs="Times New Roman"/>
          <w:sz w:val="30"/>
          <w:szCs w:val="30"/>
        </w:rPr>
        <w:t xml:space="preserve">» </w:t>
      </w: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929005</wp:posOffset>
            </wp:positionH>
            <wp:positionV relativeFrom="paragraph">
              <wp:posOffset>156845</wp:posOffset>
            </wp:positionV>
            <wp:extent cx="1276350" cy="242252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242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2659168</wp:posOffset>
            </wp:positionH>
            <wp:positionV relativeFrom="paragraph">
              <wp:posOffset>199390</wp:posOffset>
            </wp:positionV>
            <wp:extent cx="1331595" cy="2379980"/>
            <wp:effectExtent l="0" t="0" r="1905" b="127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237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pStyle w:val="newncpi"/>
        <w:spacing w:before="120"/>
        <w:ind w:left="3261" w:firstLine="0"/>
        <w:rPr>
          <w:sz w:val="30"/>
          <w:szCs w:val="30"/>
        </w:rPr>
      </w:pPr>
    </w:p>
    <w:p w:rsidR="003A338A" w:rsidRDefault="003A338A" w:rsidP="003A338A">
      <w:pPr>
        <w:rPr>
          <w:sz w:val="30"/>
          <w:szCs w:val="30"/>
        </w:rPr>
      </w:pPr>
    </w:p>
    <w:sectPr w:rsidR="003A338A" w:rsidSect="002A1754">
      <w:head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AD0" w:rsidRDefault="001E1AD0" w:rsidP="001E1AD0">
      <w:r>
        <w:separator/>
      </w:r>
    </w:p>
  </w:endnote>
  <w:endnote w:type="continuationSeparator" w:id="0">
    <w:p w:rsidR="001E1AD0" w:rsidRDefault="001E1AD0" w:rsidP="001E1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AD0" w:rsidRDefault="001E1AD0" w:rsidP="001E1AD0">
      <w:r>
        <w:separator/>
      </w:r>
    </w:p>
  </w:footnote>
  <w:footnote w:type="continuationSeparator" w:id="0">
    <w:p w:rsidR="001E1AD0" w:rsidRDefault="001E1AD0" w:rsidP="001E1A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17105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1754" w:rsidRPr="002A1754" w:rsidRDefault="001E1AD0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A175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A338A" w:rsidRPr="002A175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A175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2697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2A175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338A"/>
    <w:rsid w:val="000800FD"/>
    <w:rsid w:val="001E1AD0"/>
    <w:rsid w:val="00291A46"/>
    <w:rsid w:val="003A338A"/>
    <w:rsid w:val="00672697"/>
    <w:rsid w:val="00AB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en-US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38A"/>
    <w:pPr>
      <w:ind w:firstLine="0"/>
      <w:jc w:val="both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3A338A"/>
    <w:pPr>
      <w:spacing w:before="240" w:after="240"/>
      <w:ind w:right="2268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3A338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A338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3A338A"/>
    <w:pPr>
      <w:ind w:firstLine="5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A338A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A33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338A"/>
    <w:rPr>
      <w:rFonts w:asciiTheme="minorHAnsi" w:hAnsiTheme="minorHAnsi" w:cstheme="minorBidi"/>
      <w:sz w:val="22"/>
      <w:szCs w:val="22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6726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2697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Rezanov</cp:lastModifiedBy>
  <cp:revision>3</cp:revision>
  <dcterms:created xsi:type="dcterms:W3CDTF">2020-12-28T06:42:00Z</dcterms:created>
  <dcterms:modified xsi:type="dcterms:W3CDTF">2021-02-03T08:41:00Z</dcterms:modified>
</cp:coreProperties>
</file>